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</w:t>
      </w:r>
      <w:r w:rsidR="00E54B0E">
        <w:rPr>
          <w:rFonts w:ascii="Times New Roman" w:hAnsi="Times New Roman" w:cs="Times New Roman"/>
          <w:b/>
          <w:sz w:val="28"/>
          <w:lang w:val="uk-UA"/>
        </w:rPr>
        <w:t>ЗАРУБІЖНОЇ ЛІТЕРАТУРИ ІМЕНІ ПРОФЕСОРА ОЛЕГА МІШУКОВА</w:t>
      </w:r>
    </w:p>
    <w:p w:rsidR="004C289C" w:rsidRDefault="004C289C" w:rsidP="004C289C">
      <w:pPr>
        <w:pStyle w:val="a4"/>
        <w:ind w:left="6663"/>
        <w:rPr>
          <w:sz w:val="24"/>
          <w:szCs w:val="24"/>
        </w:rPr>
      </w:pP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4C289C" w:rsidRDefault="004C289C" w:rsidP="004C289C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протокол №</w:t>
      </w:r>
      <w:r w:rsidR="00310F1F">
        <w:rPr>
          <w:sz w:val="24"/>
          <w:szCs w:val="24"/>
          <w:lang w:val="ru-RU"/>
        </w:rPr>
        <w:t xml:space="preserve">2 </w:t>
      </w:r>
      <w:r w:rsidR="00265CB1">
        <w:rPr>
          <w:sz w:val="24"/>
          <w:szCs w:val="24"/>
        </w:rPr>
        <w:t xml:space="preserve"> </w:t>
      </w:r>
      <w:r w:rsidRPr="00EF453B">
        <w:rPr>
          <w:sz w:val="24"/>
          <w:szCs w:val="24"/>
        </w:rPr>
        <w:t xml:space="preserve">від </w:t>
      </w:r>
      <w:r w:rsidR="00310F1F">
        <w:rPr>
          <w:sz w:val="24"/>
          <w:szCs w:val="24"/>
          <w:lang w:val="ru-RU"/>
        </w:rPr>
        <w:t>4</w:t>
      </w:r>
      <w:r w:rsidR="00310F1F">
        <w:rPr>
          <w:sz w:val="24"/>
          <w:szCs w:val="24"/>
        </w:rPr>
        <w:t>.</w:t>
      </w:r>
      <w:r w:rsidR="00310F1F">
        <w:rPr>
          <w:sz w:val="24"/>
          <w:szCs w:val="24"/>
          <w:lang w:val="ru-RU"/>
        </w:rPr>
        <w:t>09</w:t>
      </w:r>
      <w:r w:rsidR="00D728AD">
        <w:rPr>
          <w:sz w:val="24"/>
          <w:szCs w:val="24"/>
        </w:rPr>
        <w:t>.</w:t>
      </w:r>
      <w:r w:rsidRPr="00EF453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310F1F">
        <w:rPr>
          <w:sz w:val="24"/>
          <w:szCs w:val="24"/>
          <w:lang w:val="ru-RU"/>
        </w:rPr>
        <w:t>3</w:t>
      </w:r>
      <w:r w:rsidRPr="00EF453B">
        <w:rPr>
          <w:sz w:val="24"/>
          <w:szCs w:val="24"/>
        </w:rPr>
        <w:t xml:space="preserve"> р.</w:t>
      </w: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>авідувач</w:t>
      </w:r>
      <w:r w:rsidR="008756A5">
        <w:rPr>
          <w:sz w:val="24"/>
          <w:szCs w:val="24"/>
          <w:lang w:val="ru-RU"/>
        </w:rPr>
        <w:t>ка</w:t>
      </w:r>
      <w:r w:rsidRPr="00EF453B">
        <w:rPr>
          <w:sz w:val="24"/>
          <w:szCs w:val="24"/>
        </w:rPr>
        <w:t xml:space="preserve"> кафедри </w:t>
      </w:r>
    </w:p>
    <w:p w:rsidR="004C289C" w:rsidRPr="00EF453B" w:rsidRDefault="004C289C" w:rsidP="004C289C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</w:t>
      </w:r>
      <w:r w:rsidR="008756A5" w:rsidRPr="008756A5">
        <w:rPr>
          <w:sz w:val="24"/>
          <w:szCs w:val="24"/>
        </w:rPr>
        <w:drawing>
          <wp:inline distT="0" distB="0" distL="0" distR="0">
            <wp:extent cx="353683" cy="232913"/>
            <wp:effectExtent l="0" t="0" r="8890" b="0"/>
            <wp:docPr id="3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lc="http://schemas.openxmlformats.org/drawingml/2006/lockedCanvas" xmlns:asvg="http://schemas.microsoft.com/office/drawing/2016/SVG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56" cy="2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_______ (доц. </w:t>
      </w:r>
      <w:r w:rsidR="00E54B0E">
        <w:rPr>
          <w:sz w:val="24"/>
          <w:szCs w:val="24"/>
        </w:rPr>
        <w:t>Кіщенко</w:t>
      </w:r>
      <w:r>
        <w:rPr>
          <w:sz w:val="24"/>
          <w:szCs w:val="24"/>
        </w:rPr>
        <w:t xml:space="preserve"> Ю.</w:t>
      </w:r>
      <w:r w:rsidR="00E54B0E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 xml:space="preserve">) </w:t>
      </w:r>
    </w:p>
    <w:p w:rsidR="004C289C" w:rsidRDefault="004C289C" w:rsidP="004C289C">
      <w:pPr>
        <w:jc w:val="center"/>
        <w:rPr>
          <w:lang w:val="uk-UA"/>
        </w:rPr>
      </w:pPr>
    </w:p>
    <w:p w:rsidR="004C289C" w:rsidRPr="00A44881" w:rsidRDefault="004C289C" w:rsidP="004C2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4C289C" w:rsidRPr="005D4A4A" w:rsidRDefault="004C289C" w:rsidP="004C2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4C289C" w:rsidRPr="00A44881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A44881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</w:t>
      </w:r>
      <w:r w:rsidR="00986BD8">
        <w:rPr>
          <w:rFonts w:ascii="Times New Roman" w:hAnsi="Times New Roman" w:cs="Times New Roman"/>
          <w:sz w:val="28"/>
          <w:szCs w:val="28"/>
          <w:lang w:val="uk-UA"/>
        </w:rPr>
        <w:t>Германські мови (переклад включно)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289C" w:rsidRPr="009D20CD" w:rsidRDefault="004C289C" w:rsidP="004C2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4C289C" w:rsidRPr="00A44881" w:rsidRDefault="004C289C" w:rsidP="004C28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</w:t>
      </w:r>
      <w:r w:rsidR="00986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</w:t>
      </w:r>
      <w:r w:rsidR="00986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Германські мови та літератури (переклад включно), перша – англійська)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4C289C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4C289C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Default="004C289C" w:rsidP="004C2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Default="00D728AD" w:rsidP="004C28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 -</w:t>
      </w:r>
      <w:r w:rsidR="004C289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10F1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C289C" w:rsidRDefault="004C289C" w:rsidP="004C28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4C289C" w:rsidRPr="00767D2D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4C289C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4C289C" w:rsidRPr="00D728AD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4C289C" w:rsidRPr="009E3A41" w:rsidRDefault="008A3E8D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4C289C">
                <w:rPr>
                  <w:rStyle w:val="aa"/>
                </w:rPr>
                <w:t>http</w:t>
              </w:r>
              <w:r w:rsidR="004C289C" w:rsidRPr="009E3A41">
                <w:rPr>
                  <w:rStyle w:val="aa"/>
                  <w:lang w:val="uk-UA"/>
                </w:rPr>
                <w:t>://</w:t>
              </w:r>
              <w:r w:rsidR="004C289C">
                <w:rPr>
                  <w:rStyle w:val="aa"/>
                </w:rPr>
                <w:t>www</w:t>
              </w:r>
              <w:r w:rsidR="004C289C" w:rsidRPr="009E3A41">
                <w:rPr>
                  <w:rStyle w:val="aa"/>
                  <w:lang w:val="uk-UA"/>
                </w:rPr>
                <w:t>.</w:t>
              </w:r>
              <w:r w:rsidR="004C289C">
                <w:rPr>
                  <w:rStyle w:val="aa"/>
                </w:rPr>
                <w:t>kspu</w:t>
              </w:r>
              <w:r w:rsidR="004C289C" w:rsidRPr="009E3A41">
                <w:rPr>
                  <w:rStyle w:val="aa"/>
                  <w:lang w:val="uk-UA"/>
                </w:rPr>
                <w:t>.</w:t>
              </w:r>
              <w:r w:rsidR="004C289C">
                <w:rPr>
                  <w:rStyle w:val="aa"/>
                </w:rPr>
                <w:t>edu</w:t>
              </w:r>
              <w:r w:rsidR="004C289C" w:rsidRPr="009E3A41">
                <w:rPr>
                  <w:rStyle w:val="aa"/>
                  <w:lang w:val="uk-UA"/>
                </w:rPr>
                <w:t>/</w:t>
              </w:r>
              <w:r w:rsidR="004C289C">
                <w:rPr>
                  <w:rStyle w:val="aa"/>
                </w:rPr>
                <w:t>About</w:t>
              </w:r>
              <w:r w:rsidR="004C289C" w:rsidRPr="009E3A41">
                <w:rPr>
                  <w:rStyle w:val="aa"/>
                  <w:lang w:val="uk-UA"/>
                </w:rPr>
                <w:t>/</w:t>
              </w:r>
              <w:r w:rsidR="004C289C">
                <w:rPr>
                  <w:rStyle w:val="aa"/>
                </w:rPr>
                <w:t>Faculty</w:t>
              </w:r>
              <w:r w:rsidR="004C289C" w:rsidRPr="009E3A41">
                <w:rPr>
                  <w:rStyle w:val="aa"/>
                  <w:lang w:val="uk-UA"/>
                </w:rPr>
                <w:t>/</w:t>
              </w:r>
              <w:r w:rsidR="004C289C">
                <w:rPr>
                  <w:rStyle w:val="aa"/>
                </w:rPr>
                <w:t>IForeignPhilology</w:t>
              </w:r>
              <w:r w:rsidR="004C289C" w:rsidRPr="009E3A41">
                <w:rPr>
                  <w:rStyle w:val="aa"/>
                  <w:lang w:val="uk-UA"/>
                </w:rPr>
                <w:t>/</w:t>
              </w:r>
              <w:r w:rsidR="004C289C">
                <w:rPr>
                  <w:rStyle w:val="aa"/>
                </w:rPr>
                <w:t>ChairEnglTranslation</w:t>
              </w:r>
              <w:r w:rsidR="004C289C" w:rsidRPr="009E3A41">
                <w:rPr>
                  <w:rStyle w:val="aa"/>
                  <w:lang w:val="uk-UA"/>
                </w:rPr>
                <w:t>.</w:t>
              </w:r>
              <w:r w:rsidR="004C289C">
                <w:rPr>
                  <w:rStyle w:val="aa"/>
                </w:rPr>
                <w:t>aspx</w:t>
              </w:r>
            </w:hyperlink>
            <w:r w:rsidR="004C289C" w:rsidRPr="009E3A41">
              <w:rPr>
                <w:lang w:val="uk-UA"/>
              </w:rPr>
              <w:t xml:space="preserve"> </w:t>
            </w:r>
          </w:p>
        </w:tc>
      </w:tr>
      <w:tr w:rsidR="004C289C" w:rsidTr="00F202EB">
        <w:tc>
          <w:tcPr>
            <w:tcW w:w="3936" w:type="dxa"/>
          </w:tcPr>
          <w:p w:rsidR="004C289C" w:rsidRPr="00906F8D" w:rsidRDefault="004C289C" w:rsidP="00F202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4C289C" w:rsidRPr="00A44881" w:rsidRDefault="00D728AD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 (066)7183192</w:t>
            </w:r>
          </w:p>
        </w:tc>
      </w:tr>
      <w:tr w:rsidR="004C289C" w:rsidTr="00F202EB">
        <w:tc>
          <w:tcPr>
            <w:tcW w:w="393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</w:tcPr>
          <w:p w:rsidR="004C289C" w:rsidRPr="007B13A4" w:rsidRDefault="008A3E8D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4C289C" w:rsidRPr="008E4DB3">
                <w:rPr>
                  <w:rStyle w:val="aa"/>
                  <w:sz w:val="24"/>
                  <w:lang w:val="en-US"/>
                </w:rPr>
                <w:t>hanfedorov@ukr.net</w:t>
              </w:r>
            </w:hyperlink>
            <w:r w:rsidR="004C2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C289C" w:rsidTr="00F202EB">
        <w:tc>
          <w:tcPr>
            <w:tcW w:w="3936" w:type="dxa"/>
          </w:tcPr>
          <w:p w:rsidR="004C289C" w:rsidRPr="00A44881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</w:tcPr>
          <w:p w:rsidR="004C289C" w:rsidRPr="00642DFA" w:rsidRDefault="004C289C" w:rsidP="00F20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D76E3D" w:rsidRDefault="004C289C" w:rsidP="004C28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289C" w:rsidRPr="007A238A" w:rsidRDefault="004C289C" w:rsidP="004C28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4C289C" w:rsidRPr="00D76E3D" w:rsidRDefault="004C289C" w:rsidP="004C28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4C289C" w:rsidRPr="00757C05" w:rsidRDefault="004C289C" w:rsidP="004C289C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полісистему,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світового літературознавства.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4C289C" w:rsidRPr="00757C05" w:rsidRDefault="004C289C" w:rsidP="004C289C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лінгвокультурологічних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4C289C" w:rsidRPr="00757C05" w:rsidRDefault="004C289C" w:rsidP="004C289C">
      <w:pPr>
        <w:pStyle w:val="ab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lastRenderedPageBreak/>
        <w:t>ПРН-10.</w:t>
      </w:r>
      <w:r w:rsidRPr="00757C05">
        <w:rPr>
          <w:rFonts w:ascii="Times New Roman" w:hAnsi="Times New Roman"/>
          <w:spacing w:val="-3"/>
        </w:rPr>
        <w:t xml:space="preserve"> Збирати й систематизувати мовні, літературні факти, інтерпретувати й перекладати тексти різних стилів і жанрів: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ПРН-11.</w:t>
      </w:r>
      <w:r w:rsidRPr="00757C05">
        <w:rPr>
          <w:rFonts w:ascii="Times New Roman" w:hAnsi="Times New Roman"/>
          <w:spacing w:val="-3"/>
        </w:rPr>
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Дотримуватися правил академічної доброчесності. 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Доступно й аргументовано пояснювати сутність конкретних філологічних питань, власну точку зору на них та її обґрунтування як фахівцям, так і широкому загалу, зокрема особам, які навчаються.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Створювати, аналізувати й редагувати тексти різних стилів та жанрів.</w:t>
      </w:r>
    </w:p>
    <w:p w:rsidR="004C289C" w:rsidRPr="00757C05" w:rsidRDefault="004C289C" w:rsidP="004C289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Обирати оптимальні дослідницькі підходи й методи для аналізу конкретного лінгвістичного чи літературного матеріалу.</w:t>
      </w:r>
    </w:p>
    <w:p w:rsidR="004C289C" w:rsidRPr="00757C05" w:rsidRDefault="004C289C" w:rsidP="004C289C">
      <w:pPr>
        <w:rPr>
          <w:rFonts w:ascii="Times New Roman" w:hAnsi="Times New Roman" w:cs="Times New Roman"/>
          <w:b/>
        </w:rPr>
      </w:pPr>
    </w:p>
    <w:p w:rsidR="004C289C" w:rsidRPr="00D76E3D" w:rsidRDefault="004C289C" w:rsidP="004C289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4C289C" w:rsidRPr="009E3A41" w:rsidRDefault="004C289C" w:rsidP="004C28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4C289C" w:rsidRPr="009E3A41" w:rsidTr="00F202EB">
        <w:tc>
          <w:tcPr>
            <w:tcW w:w="3510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4C289C" w:rsidRPr="009E3A41" w:rsidTr="00F202EB">
        <w:tc>
          <w:tcPr>
            <w:tcW w:w="3510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4C289C" w:rsidRPr="009E3A41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4C289C" w:rsidRPr="00757C05" w:rsidRDefault="002B49D8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2895" w:type="dxa"/>
          </w:tcPr>
          <w:p w:rsidR="004C289C" w:rsidRPr="000A638A" w:rsidRDefault="00CC5CF4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B49D8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</w:tbl>
    <w:p w:rsidR="004C289C" w:rsidRPr="009E3A41" w:rsidRDefault="004C289C" w:rsidP="004C28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9E3A41" w:rsidRDefault="004C289C" w:rsidP="004C289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4C289C" w:rsidRPr="009E3A41" w:rsidTr="00F202EB">
        <w:tc>
          <w:tcPr>
            <w:tcW w:w="1940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4C289C" w:rsidRPr="009E3A41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4C289C" w:rsidRPr="00B909AB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4C289C" w:rsidRPr="00B909AB" w:rsidRDefault="004C289C" w:rsidP="00F202E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4C289C" w:rsidRPr="009E3A41" w:rsidTr="00F202EB">
        <w:tc>
          <w:tcPr>
            <w:tcW w:w="1940" w:type="dxa"/>
          </w:tcPr>
          <w:p w:rsidR="004C289C" w:rsidRPr="009E3A41" w:rsidRDefault="00F202EB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289C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4C289C" w:rsidRPr="007B13A4" w:rsidRDefault="004C289C" w:rsidP="00F202EB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2-й</w:t>
            </w:r>
          </w:p>
        </w:tc>
        <w:tc>
          <w:tcPr>
            <w:tcW w:w="5303" w:type="dxa"/>
          </w:tcPr>
          <w:p w:rsidR="004C289C" w:rsidRPr="0047005B" w:rsidRDefault="004C289C" w:rsidP="00F202E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47005B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47005B" w:rsidRPr="0047005B" w:rsidRDefault="004C289C" w:rsidP="0047005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</w:t>
            </w:r>
            <w:r w:rsid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041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Філологія </w:t>
            </w:r>
            <w:r w:rsidR="0047005B"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(Германські мови та літератури (переклад включно), перша – англійська))</w:t>
            </w:r>
          </w:p>
          <w:p w:rsidR="004C289C" w:rsidRPr="005D04FE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Pr="009E3A41" w:rsidRDefault="004C289C" w:rsidP="00F202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4C289C" w:rsidRPr="009E3A41" w:rsidRDefault="00F202EB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4C289C" w:rsidRPr="009E3A41" w:rsidRDefault="00F202EB" w:rsidP="00F202EB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Обов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яз</w:t>
            </w:r>
            <w:r w:rsidR="004C289C">
              <w:rPr>
                <w:rFonts w:ascii="Times New Roman" w:hAnsi="Times New Roman" w:cs="Times New Roman"/>
                <w:lang w:val="uk-UA"/>
              </w:rPr>
              <w:t>ковий</w:t>
            </w:r>
            <w:r w:rsidR="004C289C"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4C289C" w:rsidRDefault="004C289C" w:rsidP="004C28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Pr="007E1200" w:rsidRDefault="004C289C" w:rsidP="004C289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4C289C" w:rsidRPr="00B114C0" w:rsidRDefault="004C289C" w:rsidP="004C289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4C289C" w:rsidRDefault="004C289C" w:rsidP="004C289C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lastRenderedPageBreak/>
        <w:t xml:space="preserve">При організації освітнього процесу в Херсонському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r w:rsidRPr="00E876A5">
        <w:rPr>
          <w:rFonts w:ascii="Times New Roman" w:hAnsi="Times New Roman" w:cs="Times New Roman"/>
        </w:rPr>
        <w:t>студенти</w:t>
      </w:r>
      <w:r w:rsidRPr="00E876A5">
        <w:rPr>
          <w:rFonts w:ascii="Times New Roman" w:hAnsi="Times New Roman" w:cs="Times New Roman"/>
          <w:lang w:val="uk-UA"/>
        </w:rPr>
        <w:t xml:space="preserve"> та </w:t>
      </w:r>
      <w:r w:rsidRPr="00E876A5">
        <w:rPr>
          <w:rFonts w:ascii="Times New Roman" w:hAnsi="Times New Roman" w:cs="Times New Roman"/>
        </w:rPr>
        <w:t>викладачі</w:t>
      </w:r>
      <w:r w:rsidRPr="00E876A5">
        <w:rPr>
          <w:rFonts w:ascii="Times New Roman" w:hAnsi="Times New Roman" w:cs="Times New Roman"/>
          <w:lang w:val="uk-UA"/>
        </w:rPr>
        <w:t xml:space="preserve"> </w:t>
      </w:r>
      <w:r w:rsidRPr="00E876A5">
        <w:rPr>
          <w:rFonts w:ascii="Times New Roman" w:hAnsi="Times New Roman" w:cs="Times New Roman"/>
        </w:rPr>
        <w:t>діють відповідно до: Положення про самостійну роботу студентів (</w:t>
      </w:r>
      <w:hyperlink r:id="rId11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>); Положення про організацію освітнього процесу (</w:t>
      </w:r>
      <w:hyperlink r:id="rId12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r w:rsidRPr="00757C05">
        <w:rPr>
          <w:rFonts w:ascii="Times New Roman" w:hAnsi="Times New Roman" w:cs="Times New Roman"/>
        </w:rPr>
        <w:t>Положення про порядок переведення, відрахування та поновлення студентів (посилання); Положення про практику студентів (посилання); Положення про рейтингову систему оцінювання знань (посилання); Положення про академічну доброчесність (</w:t>
      </w:r>
      <w:hyperlink r:id="rId13" w:history="1">
        <w:r w:rsidRPr="00757C05">
          <w:rPr>
            <w:rStyle w:val="aa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>); Положення «Критерії оцінювання знань студентів» (посилання); Положення про кваліфікаційну роботу</w:t>
      </w:r>
      <w:r w:rsidRPr="00757C05">
        <w:rPr>
          <w:rFonts w:ascii="Times New Roman" w:hAnsi="Times New Roman" w:cs="Times New Roman"/>
          <w:lang w:val="uk-UA"/>
        </w:rPr>
        <w:t xml:space="preserve"> (проєкт)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4" w:history="1">
        <w:r w:rsidRPr="00757C05">
          <w:rPr>
            <w:rStyle w:val="aa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>); Положення про укладання та контроль за виконанням договору про надання освітніх послуг (посилання); Положення про внутрішнє забезпечення якості освіти (посилання)</w:t>
      </w:r>
      <w:r>
        <w:rPr>
          <w:rFonts w:ascii="Times New Roman" w:hAnsi="Times New Roman" w:cs="Times New Roman"/>
        </w:rPr>
        <w:t xml:space="preserve">  </w:t>
      </w:r>
    </w:p>
    <w:p w:rsidR="004C289C" w:rsidRDefault="004C289C" w:rsidP="004C289C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4C289C" w:rsidRDefault="004C289C" w:rsidP="004C289C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4C289C" w:rsidRPr="009E3A41" w:rsidRDefault="004C289C" w:rsidP="004C289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4C289C" w:rsidTr="00F202EB">
        <w:tc>
          <w:tcPr>
            <w:tcW w:w="3227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4C289C" w:rsidRPr="00180C60" w:rsidRDefault="004C289C" w:rsidP="00F202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4C289C" w:rsidTr="00F202EB">
        <w:tc>
          <w:tcPr>
            <w:tcW w:w="15081" w:type="dxa"/>
            <w:gridSpan w:val="6"/>
          </w:tcPr>
          <w:p w:rsidR="004C289C" w:rsidRPr="00B348FF" w:rsidRDefault="004C289C" w:rsidP="00CC5CF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 w:rsidR="00CC5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4C289C" w:rsidRPr="00E93C3F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C289C" w:rsidRPr="003E5893" w:rsidRDefault="008A3E8D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4C289C" w:rsidRPr="003E5893" w:rsidRDefault="005530F7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F5259B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C289C" w:rsidRPr="003E5893" w:rsidRDefault="002B49D8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 година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4638D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Pr="00F153A1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033232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E93C3F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4C289C" w:rsidRPr="003E5893" w:rsidRDefault="002B49D8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C289C" w:rsidRPr="00E93C3F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12D7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5530F7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>и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0A05A0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F5259B">
              <w:rPr>
                <w:rFonts w:ascii="Times New Roman" w:hAnsi="Times New Roman"/>
                <w:lang w:val="uk-UA"/>
              </w:rPr>
              <w:t>Мнемотичні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4C289C" w:rsidP="00A12D7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2B49D8">
              <w:rPr>
                <w:rFonts w:ascii="Times New Roman" w:hAnsi="Times New Roman" w:cs="Times New Roman"/>
                <w:lang w:val="uk-UA"/>
              </w:rPr>
              <w:t>1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2B49D8">
              <w:rPr>
                <w:rFonts w:ascii="Times New Roman" w:hAnsi="Times New Roman" w:cs="Times New Roman"/>
                <w:lang w:val="uk-UA"/>
              </w:rPr>
              <w:t>а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вправ,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4C289C" w:rsidRPr="00F153A1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F5259B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C289C" w:rsidRPr="003E5893" w:rsidRDefault="004C289C" w:rsidP="00A12D7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530F7">
              <w:rPr>
                <w:rFonts w:ascii="Times New Roman" w:hAnsi="Times New Roman" w:cs="Times New Roman"/>
                <w:lang w:val="uk-UA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12D7A"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>бал</w:t>
            </w:r>
            <w:r w:rsidR="004C289C">
              <w:rPr>
                <w:rFonts w:ascii="Times New Roman" w:hAnsi="Times New Roman" w:cs="Times New Roman"/>
                <w:lang w:val="uk-UA"/>
              </w:rPr>
              <w:t>и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4C289C" w:rsidRPr="003E5893" w:rsidRDefault="008A3E8D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5530F7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Pr="003E5893" w:rsidRDefault="00CC5CF4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C289C" w:rsidRPr="00F317CA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4C289C" w:rsidRPr="003E5893" w:rsidRDefault="002B49D8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 година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Pr="00033232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2B49D8">
              <w:rPr>
                <w:rFonts w:ascii="Times New Roman" w:hAnsi="Times New Roman" w:cs="Times New Roman"/>
                <w:lang w:val="uk-UA"/>
              </w:rPr>
              <w:t>3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C289C" w:rsidRPr="00A26429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C289C" w:rsidRPr="003E5893" w:rsidRDefault="002B49D8" w:rsidP="00A12D7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A12D7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година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2B49D8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Pr="005C3C5E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вправ на зняття міжмовної інтрференції</w:t>
            </w:r>
          </w:p>
        </w:tc>
        <w:tc>
          <w:tcPr>
            <w:tcW w:w="1851" w:type="dxa"/>
          </w:tcPr>
          <w:p w:rsidR="004C289C" w:rsidRDefault="00D76AE1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89C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4C289C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C05655" w:rsidRDefault="004C289C" w:rsidP="00F202E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</w:p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Pr="003E5893" w:rsidRDefault="002B49D8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2B49D8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4C289C" w:rsidRPr="00A26429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C05655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4C289C" w:rsidRPr="003E5893" w:rsidRDefault="002B49D8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455958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F153A1" w:rsidTr="00F202EB">
        <w:tc>
          <w:tcPr>
            <w:tcW w:w="3227" w:type="dxa"/>
            <w:vMerge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C289C" w:rsidRPr="003E589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інтерфереції</w:t>
            </w:r>
          </w:p>
          <w:p w:rsidR="004C289C" w:rsidRPr="003E5893" w:rsidRDefault="004C289C" w:rsidP="00CC5CF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CC5CF4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4C289C" w:rsidRPr="00FF1F24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вправ на зняття міжмовної інтрференції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15081" w:type="dxa"/>
            <w:gridSpan w:val="6"/>
          </w:tcPr>
          <w:p w:rsidR="004C289C" w:rsidRPr="009334C0" w:rsidRDefault="00CC5CF4" w:rsidP="00F202EB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3</w:t>
            </w:r>
            <w:r w:rsidR="004C289C"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C28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4C289C" w:rsidTr="00F202EB">
        <w:tc>
          <w:tcPr>
            <w:tcW w:w="3227" w:type="dxa"/>
            <w:vMerge w:val="restart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4C289C" w:rsidRPr="003E5893" w:rsidRDefault="008A3E8D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5530F7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4C289C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2B49D8">
              <w:rPr>
                <w:rFonts w:ascii="Times New Roman" w:hAnsi="Times New Roman" w:cs="Times New Roman"/>
                <w:lang w:val="uk-UA"/>
              </w:rPr>
              <w:t>1 година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изначення основних прийомів смислового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аналізу;</w:t>
            </w:r>
          </w:p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4C289C" w:rsidRDefault="004C289C" w:rsidP="00F202EB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4C289C" w:rsidRPr="00811839" w:rsidRDefault="004C289C" w:rsidP="00F202EB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9E69C3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4C289C" w:rsidRPr="009E69C3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Pr="009E69C3" w:rsidRDefault="002B49D8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4C289C"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C289C" w:rsidRPr="009F2D4A" w:rsidRDefault="004C289C" w:rsidP="00F202E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  <w:vMerge w:val="restart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4C289C" w:rsidRPr="009E69C3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2B49D8">
              <w:rPr>
                <w:rFonts w:ascii="Times New Roman" w:hAnsi="Times New Roman" w:cs="Times New Roman"/>
                <w:lang w:val="uk-UA"/>
              </w:rPr>
              <w:t>1 година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«вертикалізму»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9334C0" w:rsidTr="00F202EB">
        <w:tc>
          <w:tcPr>
            <w:tcW w:w="3227" w:type="dxa"/>
            <w:vMerge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4C289C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Default="002B49D8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4C289C"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Pr="003E5893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4C289C" w:rsidRPr="003E5893" w:rsidRDefault="008A3E8D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4C289C" w:rsidRPr="00070270">
                <w:rPr>
                  <w:rStyle w:val="aa"/>
                  <w:lang w:val="uk-UA"/>
                </w:rPr>
                <w:t>http://www.kspu.edu/forstudent/shedule.aspx</w:t>
              </w:r>
            </w:hyperlink>
            <w:r w:rsidR="004C289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Pr="003E5893" w:rsidRDefault="00A12D7A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4C289C" w:rsidRDefault="00CC5CF4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C289C">
              <w:rPr>
                <w:rFonts w:ascii="Times New Roman" w:hAnsi="Times New Roman" w:cs="Times New Roman"/>
                <w:lang w:val="uk-UA"/>
              </w:rPr>
              <w:t>0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4C289C" w:rsidRDefault="002B49D8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9F2D4A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4C289C" w:rsidRDefault="002B49D8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4C289C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4C289C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Pr="00DA39B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DC7E0D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DA39BA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4C289C" w:rsidRPr="00DA39BA" w:rsidRDefault="004C289C" w:rsidP="00F202EB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4C289C" w:rsidRPr="009E69C3" w:rsidRDefault="004C289C" w:rsidP="00D76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D76AE1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4C289C" w:rsidRDefault="004C289C" w:rsidP="00D76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2B49D8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4C289C" w:rsidRPr="009E69C3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Pr="00642DFA" w:rsidRDefault="004C289C" w:rsidP="00F202EB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4C289C" w:rsidRPr="00DA39BA" w:rsidRDefault="004C289C" w:rsidP="00D76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C5CF4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A22CFA" w:rsidRDefault="004C289C" w:rsidP="00F202EB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C289C" w:rsidRDefault="00D76AE1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4C289C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4C289C" w:rsidRPr="004B0D0D" w:rsidTr="00F202EB">
        <w:tc>
          <w:tcPr>
            <w:tcW w:w="3227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289C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Вираження умовних відносин. Вираження допустових відносин у перекладацькому нотувнні</w:t>
            </w:r>
          </w:p>
          <w:p w:rsidR="004C289C" w:rsidRPr="00227109" w:rsidRDefault="004C289C" w:rsidP="00F202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2B49D8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4C289C" w:rsidRPr="009E69C3" w:rsidRDefault="004C289C" w:rsidP="00F20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4C289C" w:rsidRPr="00685E6A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4C289C" w:rsidRPr="00F14583" w:rsidRDefault="004C289C" w:rsidP="00F202EB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4C289C" w:rsidRDefault="004C289C" w:rsidP="00F2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4C289C" w:rsidRDefault="004C289C" w:rsidP="004C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Pr="0098073B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роботі впродовж семестру/</w:t>
      </w:r>
      <w:r w:rsidR="00F202EB">
        <w:rPr>
          <w:rFonts w:ascii="Times New Roman" w:hAnsi="Times New Roman" w:cs="Times New Roman"/>
          <w:lang w:val="uk-UA"/>
        </w:rPr>
        <w:t>залік</w:t>
      </w:r>
      <w:r w:rsidRPr="00757C05">
        <w:rPr>
          <w:rFonts w:ascii="Times New Roman" w:hAnsi="Times New Roman" w:cs="Times New Roman"/>
          <w:lang w:val="uk-UA"/>
        </w:rPr>
        <w:t>:</w:t>
      </w:r>
      <w:r w:rsidRPr="0098073B">
        <w:rPr>
          <w:rFonts w:ascii="Times New Roman" w:hAnsi="Times New Roman" w:cs="Times New Roman"/>
          <w:lang w:val="uk-UA"/>
        </w:rPr>
        <w:t xml:space="preserve"> </w:t>
      </w:r>
      <w:r w:rsidR="00F202EB">
        <w:rPr>
          <w:rFonts w:ascii="Times New Roman" w:hAnsi="Times New Roman" w:cs="Times New Roman"/>
          <w:lang w:val="uk-UA"/>
        </w:rPr>
        <w:t>100</w:t>
      </w:r>
    </w:p>
    <w:p w:rsidR="00F202EB" w:rsidRDefault="00F202EB" w:rsidP="00F202E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у</w:t>
      </w:r>
      <w:r w:rsidR="000A6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сного та письмового перекладу: </w:t>
      </w:r>
      <w:r w:rsidR="00641AB0">
        <w:rPr>
          <w:rFonts w:ascii="Times New Roman" w:hAnsi="Times New Roman" w:cs="Times New Roman"/>
          <w:b/>
          <w:bCs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балів</w:t>
      </w:r>
    </w:p>
    <w:p w:rsidR="00F202EB" w:rsidRDefault="00F202EB" w:rsidP="00F202E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перекладацького нотування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641AB0"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F202EB" w:rsidRDefault="00F202EB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638A" w:rsidRDefault="000A638A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>: поточний</w:t>
      </w:r>
      <w:r>
        <w:rPr>
          <w:rFonts w:ascii="Times New Roman" w:hAnsi="Times New Roman" w:cs="Times New Roman"/>
          <w:lang w:val="uk-UA"/>
        </w:rPr>
        <w:t>.</w:t>
      </w:r>
    </w:p>
    <w:p w:rsidR="004C289C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33232">
        <w:rPr>
          <w:rFonts w:ascii="Times New Roman" w:hAnsi="Times New Roman" w:cs="Times New Roman"/>
          <w:b/>
        </w:rPr>
        <w:t>Методи контролю</w:t>
      </w:r>
      <w:r w:rsidRPr="00033232">
        <w:rPr>
          <w:rFonts w:ascii="Times New Roman" w:hAnsi="Times New Roman" w:cs="Times New Roman"/>
        </w:rPr>
        <w:t xml:space="preserve">: спостереження за навчальною діяльністю студентів,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4C289C" w:rsidRPr="00BB2B6D" w:rsidRDefault="004C289C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lastRenderedPageBreak/>
        <w:t>Під час роботи у руслі першого модуля студент може отримати максимум 25 балів за умов виконання усіх заявлених вище вимог.</w:t>
      </w:r>
    </w:p>
    <w:p w:rsidR="004C289C" w:rsidRDefault="004C289C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час роботи у руслі другого модуля студент може отримати максимум 25 балів за умов виконання усіх заявлених вище вимог.</w:t>
      </w:r>
    </w:p>
    <w:p w:rsidR="00D76AE1" w:rsidRPr="00BB2B6D" w:rsidRDefault="00D76AE1" w:rsidP="00D76AE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</w:t>
      </w:r>
      <w:r>
        <w:rPr>
          <w:rFonts w:ascii="Times New Roman" w:hAnsi="Times New Roman" w:cs="Times New Roman"/>
          <w:lang w:val="uk-UA"/>
        </w:rPr>
        <w:t>третього</w:t>
      </w:r>
      <w:r w:rsidRPr="00BB2B6D">
        <w:rPr>
          <w:rFonts w:ascii="Times New Roman" w:hAnsi="Times New Roman" w:cs="Times New Roman"/>
          <w:lang w:val="uk-UA"/>
        </w:rPr>
        <w:t xml:space="preserve"> модуля студент може отримати максимум 25 балів за умов виконання усіх заявлених вище вимог.</w:t>
      </w:r>
    </w:p>
    <w:p w:rsidR="00D76AE1" w:rsidRDefault="00D76AE1" w:rsidP="00D76A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час роботи у руслі четвертого</w:t>
      </w:r>
      <w:r w:rsidRPr="00BB2B6D">
        <w:rPr>
          <w:rFonts w:ascii="Times New Roman" w:hAnsi="Times New Roman" w:cs="Times New Roman"/>
          <w:lang w:val="uk-UA"/>
        </w:rPr>
        <w:t xml:space="preserve"> модуля студент може отримати максимум 25 балів за умов виконання усіх заявлених вище вимог.</w:t>
      </w:r>
    </w:p>
    <w:p w:rsidR="00D76AE1" w:rsidRPr="00BB2B6D" w:rsidRDefault="00D76AE1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289C" w:rsidRPr="00BB2B6D" w:rsidRDefault="00D76AE1" w:rsidP="004C289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100</w:t>
      </w:r>
      <w:r w:rsidR="004C289C" w:rsidRPr="00BB2B6D">
        <w:rPr>
          <w:rFonts w:ascii="Times New Roman" w:hAnsi="Times New Roman" w:cs="Times New Roman"/>
          <w:lang w:val="uk-UA"/>
        </w:rPr>
        <w:t xml:space="preserve"> балів.</w:t>
      </w:r>
    </w:p>
    <w:p w:rsidR="004C289C" w:rsidRPr="00B70420" w:rsidRDefault="004C289C" w:rsidP="004C289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</w:t>
      </w:r>
      <w:r w:rsidR="00D76AE1">
        <w:rPr>
          <w:rFonts w:ascii="Times New Roman" w:hAnsi="Times New Roman" w:cs="Times New Roman"/>
          <w:lang w:val="uk-UA"/>
        </w:rPr>
        <w:t xml:space="preserve"> оцінювання якої призначається 10</w:t>
      </w:r>
      <w:r w:rsidRPr="00B70420">
        <w:rPr>
          <w:rFonts w:ascii="Times New Roman" w:hAnsi="Times New Roman" w:cs="Times New Roman"/>
          <w:lang w:val="uk-UA"/>
        </w:rPr>
        <w:t>0 балів</w:t>
      </w:r>
      <w:r w:rsidR="00D76AE1">
        <w:rPr>
          <w:rFonts w:ascii="Times New Roman" w:hAnsi="Times New Roman" w:cs="Times New Roman"/>
          <w:lang w:val="uk-UA"/>
        </w:rPr>
        <w:t xml:space="preserve"> (залік)</w:t>
      </w:r>
      <w:r w:rsidRPr="00B70420">
        <w:rPr>
          <w:rFonts w:ascii="Times New Roman" w:hAnsi="Times New Roman" w:cs="Times New Roman"/>
          <w:lang w:val="uk-UA"/>
        </w:rPr>
        <w:t xml:space="preserve">. </w:t>
      </w:r>
    </w:p>
    <w:p w:rsidR="004C289C" w:rsidRPr="00B70420" w:rsidRDefault="004C289C" w:rsidP="004C289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</w:rPr>
        <w:t xml:space="preserve">Критерії оцінки рівня знань на </w:t>
      </w:r>
      <w:r>
        <w:rPr>
          <w:rFonts w:ascii="Times New Roman" w:hAnsi="Times New Roman" w:cs="Times New Roman"/>
          <w:b/>
          <w:lang w:val="uk-UA"/>
        </w:rPr>
        <w:t>практичн</w:t>
      </w:r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b/>
        </w:rPr>
        <w:t>заняттях</w:t>
      </w:r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заняттях </w:t>
      </w:r>
      <w:r w:rsidRPr="00B70420">
        <w:rPr>
          <w:rFonts w:ascii="Times New Roman" w:hAnsi="Times New Roman" w:cs="Times New Roman"/>
          <w:lang w:val="uk-UA"/>
        </w:rPr>
        <w:t>р</w:t>
      </w:r>
      <w:r w:rsidRPr="00B70420">
        <w:rPr>
          <w:rFonts w:ascii="Times New Roman" w:hAnsi="Times New Roman" w:cs="Times New Roman"/>
        </w:rPr>
        <w:t>івень знань оцінюється: «</w:t>
      </w:r>
      <w:r w:rsidRPr="00B70420">
        <w:rPr>
          <w:rFonts w:ascii="Times New Roman" w:hAnsi="Times New Roman" w:cs="Times New Roman"/>
          <w:b/>
        </w:rPr>
        <w:t>відмінно</w:t>
      </w:r>
      <w:r w:rsidRPr="00B70420">
        <w:rPr>
          <w:rFonts w:ascii="Times New Roman" w:hAnsi="Times New Roman" w:cs="Times New Roman"/>
        </w:rPr>
        <w:t xml:space="preserve">» – студент </w:t>
      </w:r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завдання</w:t>
      </w:r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був присутній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має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з основних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r w:rsidRPr="00B70420">
        <w:rPr>
          <w:rFonts w:ascii="Times New Roman" w:hAnsi="Times New Roman" w:cs="Times New Roman"/>
        </w:rPr>
        <w:t xml:space="preserve">олодіє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але допускає незначні помилки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r w:rsidRPr="00B70420">
        <w:rPr>
          <w:rFonts w:ascii="Times New Roman" w:hAnsi="Times New Roman" w:cs="Times New Roman"/>
        </w:rPr>
        <w:t xml:space="preserve">проте за допомогою викладача швидко орієнтується і знаходить правильні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був присутній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має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з основних тем курсу; «</w:t>
      </w:r>
      <w:r w:rsidRPr="00B70420">
        <w:rPr>
          <w:rFonts w:ascii="Times New Roman" w:hAnsi="Times New Roman" w:cs="Times New Roman"/>
          <w:b/>
        </w:rPr>
        <w:t>задовільно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uk-UA"/>
        </w:rPr>
        <w:t>ірно виконує</w:t>
      </w:r>
      <w:r w:rsidRPr="00B70420">
        <w:rPr>
          <w:rFonts w:ascii="Times New Roman" w:hAnsi="Times New Roman" w:cs="Times New Roman"/>
        </w:rPr>
        <w:t xml:space="preserve"> не менше ніж на 60% </w:t>
      </w:r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 xml:space="preserve">нь,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недос</w:t>
      </w:r>
      <w:r>
        <w:rPr>
          <w:rFonts w:ascii="Times New Roman" w:hAnsi="Times New Roman" w:cs="Times New Roman"/>
        </w:rPr>
        <w:t>татньо обґрунтовані, невичерпні</w:t>
      </w:r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допускає грубі помилки, які виправляє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викладача. При цьому враховується наявність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завдань та самостійність; «</w:t>
      </w:r>
      <w:r w:rsidRPr="00B70420">
        <w:rPr>
          <w:rFonts w:ascii="Times New Roman" w:hAnsi="Times New Roman" w:cs="Times New Roman"/>
          <w:b/>
        </w:rPr>
        <w:t>незадовільно</w:t>
      </w:r>
      <w:r w:rsidRPr="00B70420">
        <w:rPr>
          <w:rFonts w:ascii="Times New Roman" w:hAnsi="Times New Roman" w:cs="Times New Roman"/>
        </w:rPr>
        <w:t xml:space="preserve"> з можливістю повторного складання» – коли студент дає правильну відповідь не менше ніж на 35% питань, або на всі запитання дає необґрунтовані, невичерпні відповіді, допускає грубі помилки. Має неповний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r w:rsidRPr="00B70420">
        <w:rPr>
          <w:rFonts w:ascii="Times New Roman" w:hAnsi="Times New Roman" w:cs="Times New Roman"/>
          <w:b/>
        </w:rPr>
        <w:t>Підсумкова (загальна оцінка)</w:t>
      </w:r>
      <w:r w:rsidRPr="00B70420">
        <w:rPr>
          <w:rFonts w:ascii="Times New Roman" w:hAnsi="Times New Roman" w:cs="Times New Roman"/>
        </w:rPr>
        <w:t xml:space="preserve"> курсу навчальної дисципліни є сумою рейтингових оцінок (балів), одержаних за окремі оцінювані форми навчальної діяльності: поточне та підсумкове засвоєння </w:t>
      </w:r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 матеріалу.</w:t>
      </w:r>
    </w:p>
    <w:p w:rsidR="004C289C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4C289C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r w:rsidRPr="00033232">
        <w:rPr>
          <w:rFonts w:ascii="Times New Roman" w:hAnsi="Times New Roman" w:cs="Times New Roman"/>
        </w:rPr>
        <w:t xml:space="preserve">підсумковий. </w:t>
      </w:r>
    </w:p>
    <w:p w:rsidR="004C289C" w:rsidRPr="00B909AB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 w:rsidR="00D76AE1">
        <w:rPr>
          <w:rFonts w:ascii="Times New Roman" w:hAnsi="Times New Roman" w:cs="Times New Roman"/>
          <w:lang w:val="uk-UA"/>
        </w:rPr>
        <w:t>залік</w:t>
      </w:r>
      <w:r w:rsidRPr="00B909AB">
        <w:rPr>
          <w:rFonts w:ascii="Times New Roman" w:hAnsi="Times New Roman" w:cs="Times New Roman"/>
          <w:lang w:val="uk-UA"/>
        </w:rPr>
        <w:t xml:space="preserve">. </w:t>
      </w:r>
    </w:p>
    <w:p w:rsidR="00D76AE1" w:rsidRDefault="00D76AE1" w:rsidP="004C2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89C" w:rsidRPr="00131B65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відповіді на </w:t>
      </w:r>
      <w:r w:rsidR="00D76AE1">
        <w:rPr>
          <w:rFonts w:ascii="Times New Roman" w:hAnsi="Times New Roman" w:cs="Times New Roman"/>
          <w:b/>
          <w:sz w:val="28"/>
          <w:szCs w:val="28"/>
          <w:lang w:val="uk-UA"/>
        </w:rPr>
        <w:t>заліку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4C289C" w:rsidRDefault="004C289C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4C289C" w:rsidRPr="00D601C8" w:rsidTr="00F202EB">
        <w:tc>
          <w:tcPr>
            <w:tcW w:w="1962" w:type="dxa"/>
          </w:tcPr>
          <w:p w:rsidR="004C289C" w:rsidRPr="00D601C8" w:rsidRDefault="004C289C" w:rsidP="00995B70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r w:rsidRPr="00D601C8">
              <w:rPr>
                <w:sz w:val="22"/>
                <w:szCs w:val="22"/>
              </w:rPr>
              <w:t>відмінно</w:t>
            </w:r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z w:val="22"/>
                <w:szCs w:val="22"/>
                <w:lang w:val="uk-UA"/>
              </w:rPr>
              <w:t>100  -  – 90</w:t>
            </w:r>
            <w:r>
              <w:rPr>
                <w:sz w:val="22"/>
                <w:szCs w:val="22"/>
                <w:lang w:val="uk-UA"/>
              </w:rPr>
              <w:t xml:space="preserve">  балів</w:t>
            </w:r>
          </w:p>
        </w:tc>
        <w:tc>
          <w:tcPr>
            <w:tcW w:w="7642" w:type="dxa"/>
          </w:tcPr>
          <w:p w:rsidR="004C289C" w:rsidRPr="00D601C8" w:rsidRDefault="004C289C" w:rsidP="00F202EB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>ми загальнонавчальними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4C289C" w:rsidRPr="00B823B2" w:rsidTr="00F202EB">
        <w:tc>
          <w:tcPr>
            <w:tcW w:w="1962" w:type="dxa"/>
          </w:tcPr>
          <w:p w:rsidR="004C289C" w:rsidRPr="00D601C8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z w:val="22"/>
                <w:szCs w:val="22"/>
                <w:lang w:val="uk-UA"/>
              </w:rPr>
              <w:t>89</w:t>
            </w:r>
            <w:r>
              <w:rPr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z w:val="22"/>
                <w:szCs w:val="22"/>
                <w:lang w:val="uk-UA"/>
              </w:rPr>
              <w:t>82</w:t>
            </w:r>
            <w:r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642DFA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 xml:space="preserve">перекладацькі завдання та долає </w:t>
            </w:r>
            <w:r>
              <w:rPr>
                <w:sz w:val="22"/>
                <w:szCs w:val="22"/>
                <w:lang w:val="uk-UA"/>
              </w:rPr>
              <w:lastRenderedPageBreak/>
              <w:t>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4C289C" w:rsidRPr="00EB224F" w:rsidTr="00F202EB">
        <w:tc>
          <w:tcPr>
            <w:tcW w:w="1962" w:type="dxa"/>
          </w:tcPr>
          <w:p w:rsidR="004C289C" w:rsidRPr="00EB224F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lastRenderedPageBreak/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z w:val="22"/>
                <w:szCs w:val="22"/>
                <w:lang w:val="uk-UA"/>
              </w:rPr>
              <w:t>81</w:t>
            </w:r>
            <w:r>
              <w:rPr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z w:val="22"/>
                <w:szCs w:val="22"/>
                <w:lang w:val="uk-UA"/>
              </w:rPr>
              <w:t>74</w:t>
            </w:r>
            <w:r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B70420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4C289C" w:rsidRPr="00B70420" w:rsidTr="00F202EB">
        <w:tc>
          <w:tcPr>
            <w:tcW w:w="1962" w:type="dxa"/>
          </w:tcPr>
          <w:p w:rsidR="004C289C" w:rsidRPr="00EB224F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(задовільно)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 w:rsidR="00995B70">
              <w:rPr>
                <w:spacing w:val="-6"/>
                <w:sz w:val="22"/>
                <w:szCs w:val="22"/>
                <w:lang w:val="uk-UA"/>
              </w:rPr>
              <w:t>73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pacing w:val="-6"/>
                <w:sz w:val="22"/>
                <w:szCs w:val="22"/>
                <w:lang w:val="uk-UA"/>
              </w:rPr>
              <w:t>64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D601C8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4C289C" w:rsidRPr="00B70420" w:rsidTr="00F202EB">
        <w:tc>
          <w:tcPr>
            <w:tcW w:w="1962" w:type="dxa"/>
          </w:tcPr>
          <w:p w:rsidR="004C289C" w:rsidRPr="00B70420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 (задовільно) = </w:t>
            </w:r>
            <w:r w:rsidR="00995B70">
              <w:rPr>
                <w:sz w:val="22"/>
                <w:szCs w:val="22"/>
                <w:lang w:val="uk-UA"/>
              </w:rPr>
              <w:t>63 – 60</w:t>
            </w:r>
            <w:r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4C289C" w:rsidRPr="00B70420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4C289C" w:rsidRPr="004A152C" w:rsidTr="00F202EB">
        <w:tc>
          <w:tcPr>
            <w:tcW w:w="1962" w:type="dxa"/>
          </w:tcPr>
          <w:p w:rsidR="004C289C" w:rsidRPr="00B70420" w:rsidRDefault="004C289C" w:rsidP="00995B7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 w:rsidR="00995B70">
              <w:rPr>
                <w:sz w:val="22"/>
                <w:szCs w:val="22"/>
                <w:lang w:val="uk-UA"/>
              </w:rPr>
              <w:t xml:space="preserve"> = 59</w:t>
            </w:r>
            <w:r>
              <w:rPr>
                <w:sz w:val="22"/>
                <w:szCs w:val="22"/>
                <w:lang w:val="uk-UA"/>
              </w:rPr>
              <w:t xml:space="preserve"> – </w:t>
            </w:r>
            <w:r w:rsidR="00995B70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4C289C" w:rsidRPr="00EB224F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>е володі</w:t>
            </w:r>
            <w:r w:rsidRPr="00D601C8">
              <w:rPr>
                <w:sz w:val="22"/>
                <w:szCs w:val="22"/>
              </w:rPr>
              <w:t xml:space="preserve">є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оскільки понятійний аппарат не сформований. Не вміє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D601C8">
              <w:rPr>
                <w:sz w:val="22"/>
                <w:szCs w:val="22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r w:rsidRPr="00D601C8">
              <w:rPr>
                <w:sz w:val="22"/>
                <w:szCs w:val="22"/>
              </w:rPr>
              <w:t>, обмежен</w:t>
            </w:r>
            <w:r>
              <w:rPr>
                <w:sz w:val="22"/>
                <w:szCs w:val="22"/>
                <w:lang w:val="uk-UA"/>
              </w:rPr>
              <w:t>ий</w:t>
            </w:r>
            <w:r w:rsidRPr="00D601C8">
              <w:rPr>
                <w:sz w:val="22"/>
                <w:szCs w:val="22"/>
              </w:rPr>
              <w:t>, бідн</w:t>
            </w:r>
            <w:r>
              <w:rPr>
                <w:sz w:val="22"/>
                <w:szCs w:val="22"/>
                <w:lang w:val="uk-UA"/>
              </w:rPr>
              <w:t>ий</w:t>
            </w:r>
            <w:r w:rsidRPr="00D601C8">
              <w:rPr>
                <w:sz w:val="22"/>
                <w:szCs w:val="22"/>
              </w:rPr>
              <w:t xml:space="preserve">, словниковий запас не дає змогу оформити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>. Практичні навички на рівні розпізнавання.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4C289C" w:rsidRPr="004A152C" w:rsidTr="00F202EB">
        <w:tc>
          <w:tcPr>
            <w:tcW w:w="1962" w:type="dxa"/>
          </w:tcPr>
          <w:p w:rsidR="004C289C" w:rsidRPr="00EB224F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(незадовільно) з обов’язковим повторним вивченням дисципліни</w:t>
            </w:r>
            <w:r>
              <w:rPr>
                <w:sz w:val="22"/>
                <w:szCs w:val="22"/>
                <w:lang w:val="uk-UA"/>
              </w:rPr>
              <w:t xml:space="preserve"> = менше ніж </w:t>
            </w:r>
            <w:r w:rsidR="00995B70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4C289C" w:rsidRPr="00EB224F" w:rsidRDefault="004C289C" w:rsidP="00F202EB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Студент повністю не знає програмного матеріалу, не працював в аудиторії з викладачем або самостійно.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4C289C" w:rsidRPr="00D601C8" w:rsidRDefault="004C289C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C289C" w:rsidRDefault="004C289C" w:rsidP="004C28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F4191" w:rsidRDefault="007F4191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F4191" w:rsidRDefault="007F4191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289C" w:rsidRPr="003721CF" w:rsidRDefault="004C289C" w:rsidP="004C28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10. Список рекомендованих джерел (наскрізна нумерація)</w:t>
      </w:r>
    </w:p>
    <w:p w:rsidR="004C289C" w:rsidRDefault="004C289C" w:rsidP="004C289C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Карабан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Максімов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Ленвіт, 2007. – 416 с. 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Миньяр-Белоручев Р.К. Последовательный перевод. Воениздат, 1999. – 288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Ребрій О.В. Основи перекладацького скоропису. Навчальний посібник./ За ред. Л.М. Черноватого і В.І. Карабана. – Вінниця: Нова Книга, 2006. – 152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Черноватий Л.М., Карабан В.І., Ганічева Т.В., Ліпко І.П. Переклад англомовної громадсько-політичної літератури. Міжнародні конвенції у галузі прав людини. / За редакцією Л.М. Черноватого і В.І. Карабана. Навчальний посібник. – Вінниця: Нова Книга, 2006. – 272 с.</w:t>
      </w:r>
    </w:p>
    <w:p w:rsidR="004C289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Черноватий Л.М., Карабан В.І., Омелянчук О.О. Переклад англомовної технічної літератури. Елетричне та електронне побутове устаткування. Офісне устаткування. Комунікаційне устаткування. Виробництво та обробка металу. /За редакцією Л.М. Черноватого і В.І. Карабана. Навчальний посібник. – Вінниця: Нова Книга, 2006. – 296 с.</w:t>
      </w:r>
    </w:p>
    <w:p w:rsidR="004C289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Корунець І.В. Теорія і практика перекладу (аспектний переклад): підручник. – Вінниця: Нова Книга, 2003 – 448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Кущ Е.О., Кузнєцова І.В. Переклад галузевих науково-технічних текстів: посібник / кущ Е.о., Кузнєцова і.В. – Запоріжжя: Кругозір, 2015. – 360 с.</w:t>
      </w:r>
    </w:p>
    <w:p w:rsidR="004C289C" w:rsidRPr="00FC26ED" w:rsidRDefault="004C289C" w:rsidP="004C289C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4C289C" w:rsidRDefault="004C289C" w:rsidP="004C289C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4C289C" w:rsidRPr="0056174C" w:rsidRDefault="004C289C" w:rsidP="004C289C">
      <w:pPr>
        <w:pStyle w:val="a6"/>
        <w:numPr>
          <w:ilvl w:val="0"/>
          <w:numId w:val="26"/>
        </w:numPr>
        <w:rPr>
          <w:rFonts w:ascii="Times New Roman" w:hAnsi="Times New Roman" w:cs="Times New Roman"/>
          <w:lang w:val="uk-UA"/>
        </w:rPr>
      </w:pPr>
      <w:r w:rsidRPr="0056174C">
        <w:rPr>
          <w:rFonts w:ascii="Times New Roman" w:hAnsi="Times New Roman" w:cs="Times New Roman"/>
          <w:lang w:val="uk-UA"/>
        </w:rPr>
        <w:t xml:space="preserve">Должникова Т.І., </w:t>
      </w:r>
      <w:r>
        <w:rPr>
          <w:rFonts w:ascii="Times New Roman" w:hAnsi="Times New Roman" w:cs="Times New Roman"/>
          <w:lang w:val="uk-UA"/>
        </w:rPr>
        <w:t>Терновська Т.П. Лінгвістичний аналіз художнього тексту: навчальний посібник. – Київ: Ленвіт, 2011. – 132 с.</w:t>
      </w:r>
    </w:p>
    <w:p w:rsidR="004C289C" w:rsidRPr="00375028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lang w:val="uk-UA"/>
        </w:rPr>
      </w:pPr>
      <w:r w:rsidRPr="00375028">
        <w:rPr>
          <w:rFonts w:ascii="Times New Roman" w:hAnsi="Times New Roman" w:cs="Times New Roman"/>
          <w:lang w:val="uk-UA"/>
        </w:rPr>
        <w:t>Дубенко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допов. навч. Посібник. / Олена Дубенко. – вінниця: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r w:rsidRPr="00375028">
        <w:rPr>
          <w:rFonts w:ascii="Times New Roman" w:hAnsi="Times New Roman" w:cs="Times New Roman"/>
          <w:lang w:val="uk-UA"/>
        </w:rPr>
        <w:t xml:space="preserve">Влахов С.И., Флорин С.П. </w:t>
      </w:r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 в переводе. – Изд. 3-е, испр. и доп. – М.: «Р.Валент», 2006. – 448 с.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Корунець І.В. Вступ до перекладознавства. Підручник. – Вінниця: Нова Книга, 2008 – 512 с.</w:t>
      </w:r>
    </w:p>
    <w:p w:rsidR="004C289C" w:rsidRDefault="004C289C" w:rsidP="004C289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Некряч Т.Є., Чала Ю.П. Вікторіанська доба в українському художньому перекладі. Монографія. – К.: Кондор-Видавництво, 2013.  - 194 с.</w:t>
      </w:r>
    </w:p>
    <w:p w:rsidR="004C289C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 w:rsidRPr="00375028">
        <w:rPr>
          <w:rFonts w:ascii="Times New Roman" w:hAnsi="Times New Roman"/>
          <w:lang w:val="uk-UA"/>
        </w:rPr>
        <w:t>Рецкер Я.И. Т</w:t>
      </w:r>
      <w:r w:rsidRPr="002249EC">
        <w:rPr>
          <w:rFonts w:ascii="Times New Roman" w:hAnsi="Times New Roman"/>
        </w:rPr>
        <w:t>еория перевода и переводческая практика. Очерки лингвистической теории перевода [Дополнения и комментарии Д.И. Ермоловича]</w:t>
      </w:r>
      <w:r w:rsidRPr="002249EC">
        <w:rPr>
          <w:rFonts w:ascii="Times New Roman" w:hAnsi="Times New Roman"/>
          <w:lang w:val="uk-UA"/>
        </w:rPr>
        <w:t xml:space="preserve"> / Я.И. Рецкер.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</w:rPr>
        <w:t xml:space="preserve">: «Р. Валент», 2006. – 240 </w:t>
      </w:r>
      <w:r w:rsidRPr="002249EC">
        <w:rPr>
          <w:rFonts w:ascii="Times New Roman" w:hAnsi="Times New Roman"/>
          <w:lang w:val="uk-UA"/>
        </w:rPr>
        <w:t>с.</w:t>
      </w:r>
    </w:p>
    <w:p w:rsidR="004C289C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Савчин В.Р. Микола Лукаш – подвижник українського художнього перекладу: монографія / В.Р. савчин. – Львів: Літопис, 2014. – 374 с.</w:t>
      </w:r>
    </w:p>
    <w:p w:rsidR="004C289C" w:rsidRPr="00F234F6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Сдобников В.В., Петрова О.В. Теория перевода: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Українсько-англійський словник лінгвістичної термінології / Л.В. Коломієць, О.Л. Паламарчук, Г.П. Стрельчук, М.В. Шевченко. – К.: Освіта України, 2013. – 455 с.</w:t>
      </w:r>
    </w:p>
    <w:p w:rsidR="004C289C" w:rsidRPr="00FF654C" w:rsidRDefault="004C289C" w:rsidP="004C289C">
      <w:pPr>
        <w:pStyle w:val="a8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4C289C" w:rsidRDefault="004C289C" w:rsidP="004C289C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9" w:history="1">
        <w:r w:rsidRPr="002249EC">
          <w:rPr>
            <w:rStyle w:val="aa"/>
            <w:lang w:val="en-US"/>
          </w:rPr>
          <w:t>http</w:t>
        </w:r>
        <w:r w:rsidRPr="002249EC">
          <w:rPr>
            <w:rStyle w:val="aa"/>
            <w:lang w:val="uk-UA"/>
          </w:rPr>
          <w:t>://</w:t>
        </w:r>
        <w:r w:rsidRPr="002249EC">
          <w:rPr>
            <w:rStyle w:val="aa"/>
            <w:lang w:val="en-US"/>
          </w:rPr>
          <w:t>learningenglish.voanews.com/</w:t>
        </w:r>
      </w:hyperlink>
    </w:p>
    <w:p w:rsidR="004C289C" w:rsidRPr="002249EC" w:rsidRDefault="004C289C" w:rsidP="004C289C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0" w:history="1">
        <w:r w:rsidRPr="002249EC">
          <w:rPr>
            <w:rStyle w:val="aa"/>
            <w:lang w:val="uk-UA"/>
          </w:rPr>
          <w:t>https://www.ted.com/</w:t>
        </w:r>
      </w:hyperlink>
    </w:p>
    <w:p w:rsidR="004C289C" w:rsidRPr="00024368" w:rsidRDefault="004C289C" w:rsidP="004C289C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4C289C" w:rsidRPr="00024368" w:rsidRDefault="004C289C" w:rsidP="004C289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C289C" w:rsidRPr="00767D2D" w:rsidRDefault="004C289C" w:rsidP="004C289C">
      <w:pPr>
        <w:rPr>
          <w:lang w:val="uk-UA"/>
        </w:rPr>
      </w:pPr>
    </w:p>
    <w:p w:rsidR="006739A7" w:rsidRPr="004C289C" w:rsidRDefault="006739A7">
      <w:pPr>
        <w:rPr>
          <w:lang w:val="uk-UA"/>
        </w:rPr>
      </w:pPr>
    </w:p>
    <w:sectPr w:rsidR="006739A7" w:rsidRPr="004C289C" w:rsidSect="00F202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6FB"/>
    <w:multiLevelType w:val="hybridMultilevel"/>
    <w:tmpl w:val="81A2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60A"/>
    <w:multiLevelType w:val="hybridMultilevel"/>
    <w:tmpl w:val="303851CE"/>
    <w:lvl w:ilvl="0" w:tplc="9D44D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31D61"/>
    <w:multiLevelType w:val="hybridMultilevel"/>
    <w:tmpl w:val="C7A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3902"/>
    <w:multiLevelType w:val="multilevel"/>
    <w:tmpl w:val="8FCA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270086"/>
    <w:multiLevelType w:val="multilevel"/>
    <w:tmpl w:val="6D7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174A34"/>
    <w:multiLevelType w:val="hybridMultilevel"/>
    <w:tmpl w:val="141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5CA968">
      <w:start w:val="1"/>
      <w:numFmt w:val="decimal"/>
      <w:lvlText w:val="%2."/>
      <w:lvlJc w:val="left"/>
      <w:pPr>
        <w:ind w:left="1353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839FD"/>
    <w:multiLevelType w:val="hybridMultilevel"/>
    <w:tmpl w:val="E8EE9CE4"/>
    <w:lvl w:ilvl="0" w:tplc="A8A4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73B3B"/>
    <w:multiLevelType w:val="hybridMultilevel"/>
    <w:tmpl w:val="75B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05E07"/>
    <w:multiLevelType w:val="hybridMultilevel"/>
    <w:tmpl w:val="9606D00E"/>
    <w:lvl w:ilvl="0" w:tplc="5D2CF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22C2A"/>
    <w:multiLevelType w:val="hybridMultilevel"/>
    <w:tmpl w:val="4A1C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82A47"/>
    <w:multiLevelType w:val="hybridMultilevel"/>
    <w:tmpl w:val="56D829DA"/>
    <w:lvl w:ilvl="0" w:tplc="C13E20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4042E"/>
    <w:multiLevelType w:val="multilevel"/>
    <w:tmpl w:val="18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57C54"/>
    <w:multiLevelType w:val="hybridMultilevel"/>
    <w:tmpl w:val="A012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9059A"/>
    <w:multiLevelType w:val="hybridMultilevel"/>
    <w:tmpl w:val="064C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C5470"/>
    <w:multiLevelType w:val="hybridMultilevel"/>
    <w:tmpl w:val="3B2219FA"/>
    <w:lvl w:ilvl="0" w:tplc="B524B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97243A"/>
    <w:multiLevelType w:val="hybridMultilevel"/>
    <w:tmpl w:val="5340159C"/>
    <w:lvl w:ilvl="0" w:tplc="85127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BF1BF9"/>
    <w:multiLevelType w:val="hybridMultilevel"/>
    <w:tmpl w:val="38465318"/>
    <w:lvl w:ilvl="0" w:tplc="13A4BC5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E35B58"/>
    <w:multiLevelType w:val="hybridMultilevel"/>
    <w:tmpl w:val="55AC0E32"/>
    <w:lvl w:ilvl="0" w:tplc="5D3C6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874552"/>
    <w:multiLevelType w:val="hybridMultilevel"/>
    <w:tmpl w:val="15B6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E196F"/>
    <w:multiLevelType w:val="hybridMultilevel"/>
    <w:tmpl w:val="E9B2D4DC"/>
    <w:lvl w:ilvl="0" w:tplc="EC760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A57818"/>
    <w:multiLevelType w:val="hybridMultilevel"/>
    <w:tmpl w:val="B5B8F9E0"/>
    <w:lvl w:ilvl="0" w:tplc="92286C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AF50FE"/>
    <w:multiLevelType w:val="hybridMultilevel"/>
    <w:tmpl w:val="81CE5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567E3"/>
    <w:multiLevelType w:val="hybridMultilevel"/>
    <w:tmpl w:val="E8A82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23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0"/>
  </w:num>
  <w:num w:numId="13">
    <w:abstractNumId w:val="26"/>
  </w:num>
  <w:num w:numId="14">
    <w:abstractNumId w:val="25"/>
  </w:num>
  <w:num w:numId="15">
    <w:abstractNumId w:val="3"/>
  </w:num>
  <w:num w:numId="16">
    <w:abstractNumId w:val="17"/>
  </w:num>
  <w:num w:numId="17">
    <w:abstractNumId w:val="24"/>
  </w:num>
  <w:num w:numId="18">
    <w:abstractNumId w:val="19"/>
  </w:num>
  <w:num w:numId="19">
    <w:abstractNumId w:val="1"/>
  </w:num>
  <w:num w:numId="20">
    <w:abstractNumId w:val="8"/>
  </w:num>
  <w:num w:numId="21">
    <w:abstractNumId w:val="22"/>
  </w:num>
  <w:num w:numId="22">
    <w:abstractNumId w:val="18"/>
  </w:num>
  <w:num w:numId="23">
    <w:abstractNumId w:val="7"/>
  </w:num>
  <w:num w:numId="24">
    <w:abstractNumId w:val="10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1499"/>
    <w:rsid w:val="00030A03"/>
    <w:rsid w:val="000A638A"/>
    <w:rsid w:val="00265CB1"/>
    <w:rsid w:val="002B49D8"/>
    <w:rsid w:val="00310F1F"/>
    <w:rsid w:val="0047005B"/>
    <w:rsid w:val="004C289C"/>
    <w:rsid w:val="005530F7"/>
    <w:rsid w:val="00630CB4"/>
    <w:rsid w:val="00641AB0"/>
    <w:rsid w:val="006739A7"/>
    <w:rsid w:val="007F4191"/>
    <w:rsid w:val="008756A5"/>
    <w:rsid w:val="008A3E8D"/>
    <w:rsid w:val="00986BD8"/>
    <w:rsid w:val="00995B70"/>
    <w:rsid w:val="00A12D7A"/>
    <w:rsid w:val="00B400C2"/>
    <w:rsid w:val="00CC5CF4"/>
    <w:rsid w:val="00CF1499"/>
    <w:rsid w:val="00D728AD"/>
    <w:rsid w:val="00D76AE1"/>
    <w:rsid w:val="00E54B0E"/>
    <w:rsid w:val="00F2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9C"/>
  </w:style>
  <w:style w:type="paragraph" w:styleId="7">
    <w:name w:val="heading 7"/>
    <w:basedOn w:val="a"/>
    <w:next w:val="a"/>
    <w:link w:val="70"/>
    <w:uiPriority w:val="99"/>
    <w:qFormat/>
    <w:rsid w:val="004C289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4C289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4C2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C2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4C289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4C289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4C289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4C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C289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28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4C289C"/>
    <w:rPr>
      <w:color w:val="0000FF"/>
      <w:u w:val="single"/>
    </w:rPr>
  </w:style>
  <w:style w:type="character" w:customStyle="1" w:styleId="FontStyle11">
    <w:name w:val="Font Style11"/>
    <w:basedOn w:val="a0"/>
    <w:rsid w:val="004C289C"/>
    <w:rPr>
      <w:rFonts w:ascii="Times New Roman" w:hAnsi="Times New Roman" w:cs="Times New Roman" w:hint="default"/>
      <w:b/>
      <w:bCs/>
      <w:sz w:val="28"/>
      <w:szCs w:val="28"/>
    </w:rPr>
  </w:style>
  <w:style w:type="paragraph" w:styleId="2">
    <w:name w:val="Body Text Indent 2"/>
    <w:basedOn w:val="a"/>
    <w:link w:val="20"/>
    <w:rsid w:val="004C289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28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4C289C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c">
    <w:name w:val="FollowedHyperlink"/>
    <w:basedOn w:val="a0"/>
    <w:uiPriority w:val="99"/>
    <w:semiHidden/>
    <w:unhideWhenUsed/>
    <w:rsid w:val="004C289C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7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xl/media/image2.svg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://www.kspu.edu/forstudent/shedule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forstudent/shedul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s://www.ted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mailto:hanfedorov@ukr.net" TargetMode="External"/><Relationship Id="rId19" Type="http://schemas.openxmlformats.org/officeDocument/2006/relationships/hyperlink" Target="http://learningenglish.voanew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Faculty/IForeignPhilology/ChairEnglTranslation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0720-F1F8-483C-9239-EC74B7F1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2020-09-14T08:44:00Z</dcterms:created>
  <dcterms:modified xsi:type="dcterms:W3CDTF">2024-04-07T07:29:00Z</dcterms:modified>
</cp:coreProperties>
</file>